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DD" w:rsidRPr="001450DD" w:rsidRDefault="001450DD" w:rsidP="00DE5D3F">
      <w:pPr>
        <w:pStyle w:val="Ttulo"/>
        <w:jc w:val="center"/>
        <w:rPr>
          <w:b/>
          <w:sz w:val="40"/>
          <w:szCs w:val="40"/>
        </w:rPr>
      </w:pPr>
      <w:r w:rsidRPr="001450DD">
        <w:rPr>
          <w:b/>
          <w:sz w:val="40"/>
          <w:szCs w:val="40"/>
        </w:rPr>
        <w:t>Formulário de Inclusão/Exclusão de Fiscais</w:t>
      </w:r>
      <w:r w:rsidR="002F03F4">
        <w:rPr>
          <w:b/>
          <w:sz w:val="40"/>
          <w:szCs w:val="40"/>
        </w:rPr>
        <w:t xml:space="preserve"> de Contratos Terceirizados</w:t>
      </w:r>
      <w:r w:rsidR="00882823">
        <w:rPr>
          <w:b/>
          <w:sz w:val="40"/>
          <w:szCs w:val="40"/>
        </w:rPr>
        <w:t>, Fundacionais</w:t>
      </w:r>
      <w:r w:rsidR="00F71894">
        <w:rPr>
          <w:b/>
          <w:sz w:val="40"/>
          <w:szCs w:val="40"/>
        </w:rPr>
        <w:t>, Concessão de Espaço Público</w:t>
      </w:r>
      <w:r w:rsidR="00882823">
        <w:rPr>
          <w:b/>
          <w:sz w:val="40"/>
          <w:szCs w:val="40"/>
        </w:rPr>
        <w:t xml:space="preserve"> e de </w:t>
      </w:r>
      <w:proofErr w:type="gramStart"/>
      <w:r w:rsidR="00882823">
        <w:rPr>
          <w:b/>
          <w:sz w:val="40"/>
          <w:szCs w:val="40"/>
        </w:rPr>
        <w:t>Compras</w:t>
      </w:r>
      <w:proofErr w:type="gramEnd"/>
    </w:p>
    <w:p w:rsidR="006F4571" w:rsidRPr="001450DD" w:rsidRDefault="006F4571" w:rsidP="00D22F16">
      <w:pPr>
        <w:pStyle w:val="PargrafodaLista"/>
        <w:numPr>
          <w:ilvl w:val="0"/>
          <w:numId w:val="1"/>
        </w:numPr>
        <w:ind w:left="851"/>
        <w:rPr>
          <w:rFonts w:asciiTheme="minorHAnsi" w:hAnsiTheme="minorHAnsi" w:cstheme="minorHAnsi"/>
          <w:b/>
        </w:rPr>
      </w:pPr>
      <w:r w:rsidRPr="001450DD">
        <w:rPr>
          <w:rFonts w:asciiTheme="minorHAnsi" w:hAnsiTheme="minorHAnsi" w:cstheme="minorHAnsi"/>
          <w:b/>
        </w:rPr>
        <w:t>Identificação do Contrato</w:t>
      </w:r>
      <w:r w:rsidR="001450DD">
        <w:rPr>
          <w:rFonts w:asciiTheme="minorHAnsi" w:hAnsiTheme="minorHAnsi" w:cstheme="minorHAnsi"/>
          <w:b/>
        </w:rPr>
        <w:t>:</w:t>
      </w:r>
    </w:p>
    <w:p w:rsidR="006F4571" w:rsidRPr="001450DD" w:rsidRDefault="006F4571" w:rsidP="00645A4E">
      <w:pPr>
        <w:pStyle w:val="PargrafodaLista"/>
        <w:numPr>
          <w:ilvl w:val="1"/>
          <w:numId w:val="1"/>
        </w:numPr>
        <w:ind w:left="851"/>
        <w:outlineLvl w:val="0"/>
        <w:rPr>
          <w:rFonts w:asciiTheme="minorHAnsi" w:hAnsiTheme="minorHAnsi" w:cstheme="minorHAnsi"/>
          <w:b/>
        </w:rPr>
      </w:pPr>
      <w:r w:rsidRPr="001450DD">
        <w:rPr>
          <w:rFonts w:asciiTheme="minorHAnsi" w:hAnsiTheme="minorHAnsi" w:cstheme="minorHAnsi"/>
          <w:b/>
        </w:rPr>
        <w:t>Número do Contrato</w:t>
      </w:r>
      <w:r w:rsidR="002B3535">
        <w:rPr>
          <w:rFonts w:asciiTheme="minorHAnsi" w:hAnsiTheme="minorHAnsi" w:cstheme="minorHAnsi"/>
          <w:b/>
        </w:rPr>
        <w:t xml:space="preserve"> </w:t>
      </w:r>
      <w:r w:rsidR="002B3535" w:rsidRPr="00D35DA6">
        <w:rPr>
          <w:rFonts w:asciiTheme="minorHAnsi" w:hAnsiTheme="minorHAnsi" w:cstheme="minorHAnsi"/>
        </w:rPr>
        <w:t>(</w:t>
      </w:r>
      <w:r w:rsidR="003C16B0" w:rsidRPr="00C332EB">
        <w:rPr>
          <w:rFonts w:asciiTheme="minorHAnsi" w:hAnsiTheme="minorHAnsi" w:cstheme="minorHAnsi"/>
          <w:color w:val="FF0000"/>
        </w:rPr>
        <w:t>c</w:t>
      </w:r>
      <w:r w:rsidR="002B3535" w:rsidRPr="00C332EB">
        <w:rPr>
          <w:rFonts w:asciiTheme="minorHAnsi" w:hAnsiTheme="minorHAnsi" w:cstheme="minorHAnsi"/>
          <w:color w:val="FF0000"/>
        </w:rPr>
        <w:t>ontrato</w:t>
      </w:r>
      <w:r w:rsidR="00C332EB" w:rsidRPr="00C332EB">
        <w:rPr>
          <w:rFonts w:asciiTheme="minorHAnsi" w:hAnsiTheme="minorHAnsi" w:cstheme="minorHAnsi"/>
          <w:color w:val="FF0000"/>
        </w:rPr>
        <w:t>s</w:t>
      </w:r>
      <w:r w:rsidR="002B3535" w:rsidRPr="00C332EB">
        <w:rPr>
          <w:rFonts w:asciiTheme="minorHAnsi" w:hAnsiTheme="minorHAnsi" w:cstheme="minorHAnsi"/>
          <w:color w:val="FF0000"/>
        </w:rPr>
        <w:t xml:space="preserve"> já firmado</w:t>
      </w:r>
      <w:r w:rsidR="00C332EB" w:rsidRPr="00C332EB">
        <w:rPr>
          <w:rFonts w:asciiTheme="minorHAnsi" w:hAnsiTheme="minorHAnsi" w:cstheme="minorHAnsi"/>
          <w:color w:val="FF0000"/>
        </w:rPr>
        <w:t>s</w:t>
      </w:r>
      <w:r w:rsidR="002B3535" w:rsidRPr="00D35DA6">
        <w:rPr>
          <w:rFonts w:asciiTheme="minorHAnsi" w:hAnsiTheme="minorHAnsi" w:cstheme="minorHAnsi"/>
        </w:rPr>
        <w:t>)</w:t>
      </w:r>
      <w:r w:rsidRPr="00D35DA6">
        <w:rPr>
          <w:rFonts w:asciiTheme="minorHAnsi" w:hAnsiTheme="minorHAnsi" w:cstheme="minorHAnsi"/>
          <w:b/>
        </w:rPr>
        <w:t>:</w:t>
      </w:r>
      <w:r w:rsidR="002B3535" w:rsidRPr="00D35DA6">
        <w:rPr>
          <w:rFonts w:asciiTheme="minorHAnsi" w:hAnsiTheme="minorHAnsi" w:cstheme="minorHAnsi"/>
          <w:b/>
        </w:rPr>
        <w:t xml:space="preserve"> </w:t>
      </w:r>
    </w:p>
    <w:p w:rsidR="006F4571" w:rsidRDefault="006F4571" w:rsidP="00D22F16">
      <w:pPr>
        <w:pStyle w:val="PargrafodaLista"/>
        <w:numPr>
          <w:ilvl w:val="1"/>
          <w:numId w:val="1"/>
        </w:numPr>
        <w:spacing w:after="0"/>
        <w:ind w:left="851" w:hanging="357"/>
        <w:rPr>
          <w:rFonts w:asciiTheme="minorHAnsi" w:hAnsiTheme="minorHAnsi" w:cstheme="minorHAnsi"/>
          <w:b/>
        </w:rPr>
      </w:pPr>
      <w:r w:rsidRPr="001450DD">
        <w:rPr>
          <w:rFonts w:asciiTheme="minorHAnsi" w:hAnsiTheme="minorHAnsi" w:cstheme="minorHAnsi"/>
          <w:b/>
        </w:rPr>
        <w:t>Razão Social da Empresa:</w:t>
      </w:r>
    </w:p>
    <w:p w:rsidR="003E1465" w:rsidRPr="001450DD" w:rsidRDefault="003E1465" w:rsidP="003E1465">
      <w:pPr>
        <w:pStyle w:val="PargrafodaLista"/>
        <w:spacing w:after="0"/>
        <w:ind w:left="0"/>
        <w:rPr>
          <w:rFonts w:asciiTheme="minorHAnsi" w:hAnsiTheme="minorHAnsi" w:cstheme="minorHAnsi"/>
          <w:b/>
        </w:rPr>
      </w:pPr>
    </w:p>
    <w:p w:rsidR="00106818" w:rsidRPr="000F3512" w:rsidRDefault="000F3512" w:rsidP="00DE5D3F">
      <w:pPr>
        <w:spacing w:after="0"/>
        <w:jc w:val="center"/>
        <w:rPr>
          <w:rFonts w:asciiTheme="minorHAnsi" w:hAnsiTheme="minorHAnsi" w:cstheme="minorHAnsi"/>
          <w:b/>
          <w:sz w:val="28"/>
          <w:szCs w:val="24"/>
        </w:rPr>
      </w:pPr>
      <w:r w:rsidRPr="000F3512">
        <w:rPr>
          <w:rFonts w:asciiTheme="minorHAnsi" w:hAnsiTheme="minorHAnsi" w:cstheme="minorHAnsi"/>
          <w:b/>
          <w:sz w:val="28"/>
          <w:szCs w:val="24"/>
        </w:rPr>
        <w:t>ORIENTAÇÕES PARA O PREENCHIMENTO DO FORMULÁRIO</w:t>
      </w:r>
    </w:p>
    <w:p w:rsidR="00106818" w:rsidRDefault="00106818" w:rsidP="00DE5D3F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106818" w:rsidRPr="002F4A93" w:rsidRDefault="00106818" w:rsidP="00DE5D3F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2F4A93">
        <w:rPr>
          <w:rFonts w:asciiTheme="minorHAnsi" w:hAnsiTheme="minorHAnsi" w:cstheme="minorHAnsi"/>
        </w:rPr>
        <w:t xml:space="preserve">Para a indicação de fiscais </w:t>
      </w:r>
      <w:r w:rsidR="003C16B0" w:rsidRPr="002F4A93">
        <w:rPr>
          <w:rFonts w:asciiTheme="minorHAnsi" w:hAnsiTheme="minorHAnsi" w:cstheme="minorHAnsi"/>
        </w:rPr>
        <w:t>de</w:t>
      </w:r>
      <w:r w:rsidRPr="002F4A93">
        <w:rPr>
          <w:rFonts w:asciiTheme="minorHAnsi" w:hAnsiTheme="minorHAnsi" w:cstheme="minorHAnsi"/>
        </w:rPr>
        <w:t xml:space="preserve"> </w:t>
      </w:r>
      <w:r w:rsidRPr="002F4A93">
        <w:rPr>
          <w:rFonts w:asciiTheme="minorHAnsi" w:hAnsiTheme="minorHAnsi" w:cstheme="minorHAnsi"/>
          <w:b/>
        </w:rPr>
        <w:t>Contratos Fundacionais</w:t>
      </w:r>
      <w:r w:rsidR="00E424D5">
        <w:rPr>
          <w:rFonts w:asciiTheme="minorHAnsi" w:hAnsiTheme="minorHAnsi" w:cstheme="minorHAnsi"/>
        </w:rPr>
        <w:t xml:space="preserve">, </w:t>
      </w:r>
      <w:r w:rsidR="00E424D5">
        <w:rPr>
          <w:rFonts w:asciiTheme="minorHAnsi" w:hAnsiTheme="minorHAnsi" w:cstheme="minorHAnsi"/>
          <w:b/>
        </w:rPr>
        <w:t>Contratos de Concessão de Espaço</w:t>
      </w:r>
      <w:r w:rsidR="002F7995">
        <w:rPr>
          <w:rFonts w:asciiTheme="minorHAnsi" w:hAnsiTheme="minorHAnsi" w:cstheme="minorHAnsi"/>
          <w:b/>
        </w:rPr>
        <w:t xml:space="preserve"> Público e</w:t>
      </w:r>
      <w:r w:rsidRPr="002F4A93">
        <w:rPr>
          <w:rFonts w:asciiTheme="minorHAnsi" w:hAnsiTheme="minorHAnsi" w:cstheme="minorHAnsi"/>
          <w:b/>
        </w:rPr>
        <w:t xml:space="preserve"> Contratos de Compras</w:t>
      </w:r>
      <w:r w:rsidR="003C16B0" w:rsidRPr="002F4A93">
        <w:rPr>
          <w:rFonts w:asciiTheme="minorHAnsi" w:hAnsiTheme="minorHAnsi" w:cstheme="minorHAnsi"/>
          <w:b/>
        </w:rPr>
        <w:t>,</w:t>
      </w:r>
      <w:r w:rsidRPr="002F4A93">
        <w:rPr>
          <w:rFonts w:asciiTheme="minorHAnsi" w:hAnsiTheme="minorHAnsi" w:cstheme="minorHAnsi"/>
        </w:rPr>
        <w:t xml:space="preserve"> utilizar somente a nomenclatura de </w:t>
      </w:r>
      <w:r w:rsidRPr="002F4A93">
        <w:rPr>
          <w:rFonts w:asciiTheme="minorHAnsi" w:hAnsiTheme="minorHAnsi" w:cstheme="minorHAnsi"/>
          <w:b/>
        </w:rPr>
        <w:t>FISCAL.</w:t>
      </w:r>
    </w:p>
    <w:p w:rsidR="00106818" w:rsidRPr="002F4A93" w:rsidRDefault="00106818" w:rsidP="00DE5D3F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2F4A93">
        <w:rPr>
          <w:rFonts w:asciiTheme="minorHAnsi" w:hAnsiTheme="minorHAnsi" w:cstheme="minorHAnsi"/>
        </w:rPr>
        <w:t xml:space="preserve">Para os </w:t>
      </w:r>
      <w:r w:rsidRPr="002F4A93">
        <w:rPr>
          <w:rFonts w:asciiTheme="minorHAnsi" w:hAnsiTheme="minorHAnsi" w:cstheme="minorHAnsi"/>
          <w:b/>
        </w:rPr>
        <w:t>Contratos Terceirizados sem Mão de Obra Exclusiva</w:t>
      </w:r>
      <w:r w:rsidRPr="002F4A93">
        <w:rPr>
          <w:rFonts w:asciiTheme="minorHAnsi" w:hAnsiTheme="minorHAnsi" w:cstheme="minorHAnsi"/>
        </w:rPr>
        <w:t xml:space="preserve"> (sem postos de trabalho), utilizar preferencialmente as nomenclaturas de Gestor, Fiscal ou Fiscal Técnico.</w:t>
      </w:r>
    </w:p>
    <w:p w:rsidR="00106818" w:rsidRPr="002F4A93" w:rsidRDefault="00106818" w:rsidP="00DE5D3F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2F4A93">
        <w:rPr>
          <w:rFonts w:asciiTheme="minorHAnsi" w:hAnsiTheme="minorHAnsi" w:cstheme="minorHAnsi"/>
        </w:rPr>
        <w:t xml:space="preserve">Para os </w:t>
      </w:r>
      <w:r w:rsidRPr="002F4A93">
        <w:rPr>
          <w:rFonts w:asciiTheme="minorHAnsi" w:hAnsiTheme="minorHAnsi" w:cstheme="minorHAnsi"/>
          <w:b/>
        </w:rPr>
        <w:t>Contratos Terceirizados com Mão de Obra Exclusiva</w:t>
      </w:r>
      <w:r w:rsidRPr="002F4A93">
        <w:rPr>
          <w:rFonts w:asciiTheme="minorHAnsi" w:hAnsiTheme="minorHAnsi" w:cstheme="minorHAnsi"/>
        </w:rPr>
        <w:t xml:space="preserve"> (com postos de trabalho), utilizar preferencialmente as nomenclaturas de Gestor, Fiscal Técnico e Fiscal Administrativo.</w:t>
      </w:r>
    </w:p>
    <w:p w:rsidR="00106818" w:rsidRPr="002F4A93" w:rsidRDefault="00106818" w:rsidP="00DE5D3F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2F4A93">
        <w:rPr>
          <w:rFonts w:asciiTheme="minorHAnsi" w:hAnsiTheme="minorHAnsi" w:cstheme="minorHAnsi"/>
        </w:rPr>
        <w:t xml:space="preserve">A indicação de </w:t>
      </w:r>
      <w:r w:rsidRPr="002F4A93">
        <w:rPr>
          <w:rFonts w:asciiTheme="minorHAnsi" w:hAnsiTheme="minorHAnsi" w:cstheme="minorHAnsi"/>
          <w:b/>
        </w:rPr>
        <w:t>Fiscalização Setorial</w:t>
      </w:r>
      <w:r w:rsidRPr="002F4A93">
        <w:rPr>
          <w:rFonts w:asciiTheme="minorHAnsi" w:hAnsiTheme="minorHAnsi" w:cstheme="minorHAnsi"/>
        </w:rPr>
        <w:t xml:space="preserve"> poderá ocorrer quando a prestação dos serviços ocorrer concomitantemente em setores distintos ou em unidades desconcentradas de um mesmo órgão ou entidade. Exemplo: </w:t>
      </w:r>
      <w:r w:rsidR="00AF0CA7">
        <w:rPr>
          <w:rFonts w:asciiTheme="minorHAnsi" w:hAnsiTheme="minorHAnsi" w:cstheme="minorHAnsi"/>
        </w:rPr>
        <w:t>c</w:t>
      </w:r>
      <w:r w:rsidRPr="002F4A93">
        <w:rPr>
          <w:rFonts w:asciiTheme="minorHAnsi" w:hAnsiTheme="minorHAnsi" w:cstheme="minorHAnsi"/>
        </w:rPr>
        <w:t>o</w:t>
      </w:r>
      <w:r w:rsidR="00851457" w:rsidRPr="002F4A93">
        <w:rPr>
          <w:rFonts w:asciiTheme="minorHAnsi" w:hAnsiTheme="minorHAnsi" w:cstheme="minorHAnsi"/>
        </w:rPr>
        <w:t xml:space="preserve">ntratos de </w:t>
      </w:r>
      <w:r w:rsidR="00AF0CA7">
        <w:rPr>
          <w:rFonts w:asciiTheme="minorHAnsi" w:hAnsiTheme="minorHAnsi" w:cstheme="minorHAnsi"/>
        </w:rPr>
        <w:t>l</w:t>
      </w:r>
      <w:r w:rsidR="00851457" w:rsidRPr="002F4A93">
        <w:rPr>
          <w:rFonts w:asciiTheme="minorHAnsi" w:hAnsiTheme="minorHAnsi" w:cstheme="minorHAnsi"/>
        </w:rPr>
        <w:t xml:space="preserve">impeza, </w:t>
      </w:r>
      <w:r w:rsidR="00AF0CA7">
        <w:rPr>
          <w:rFonts w:asciiTheme="minorHAnsi" w:hAnsiTheme="minorHAnsi" w:cstheme="minorHAnsi"/>
        </w:rPr>
        <w:t>v</w:t>
      </w:r>
      <w:r w:rsidR="00851457" w:rsidRPr="002F4A93">
        <w:rPr>
          <w:rFonts w:asciiTheme="minorHAnsi" w:hAnsiTheme="minorHAnsi" w:cstheme="minorHAnsi"/>
        </w:rPr>
        <w:t xml:space="preserve">igilância e </w:t>
      </w:r>
      <w:r w:rsidR="00AF0CA7">
        <w:rPr>
          <w:rFonts w:asciiTheme="minorHAnsi" w:hAnsiTheme="minorHAnsi" w:cstheme="minorHAnsi"/>
        </w:rPr>
        <w:t>manejo de r</w:t>
      </w:r>
      <w:r w:rsidRPr="002F4A93">
        <w:rPr>
          <w:rFonts w:asciiTheme="minorHAnsi" w:hAnsiTheme="minorHAnsi" w:cstheme="minorHAnsi"/>
        </w:rPr>
        <w:t>esíduos.</w:t>
      </w:r>
    </w:p>
    <w:p w:rsidR="00106818" w:rsidRPr="002F4A93" w:rsidRDefault="00106818" w:rsidP="00DE5D3F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2F4A93">
        <w:rPr>
          <w:b/>
        </w:rPr>
        <w:t>Gestão da Execução do Contrato:</w:t>
      </w:r>
      <w:r w:rsidRPr="002F4A93">
        <w:t xml:space="preserve"> é a coordenação das atividades relacionadas à fiscalização técnica, administrativa, setorial e pelo público usuário, bem como dos atos preparatórios à instrução processual e ao encaminhamento da documentação pertinente ao setor de contratos para formalização dos procedimentos quanto aos aspectos que envolvam a prorrogação, alteração, reequilíbrio</w:t>
      </w:r>
      <w:r w:rsidR="00AF0CA7">
        <w:t xml:space="preserve"> econômico-financeiro</w:t>
      </w:r>
      <w:r w:rsidRPr="002F4A93">
        <w:t xml:space="preserve">, pagamento, eventual aplicação de sanções, </w:t>
      </w:r>
      <w:r w:rsidR="00AF0CA7">
        <w:t>rescisão</w:t>
      </w:r>
      <w:r w:rsidR="00851457" w:rsidRPr="002F4A93">
        <w:t xml:space="preserve"> dos contratos, dentre outros.</w:t>
      </w:r>
      <w:r w:rsidRPr="002F4A93">
        <w:t xml:space="preserve"> </w:t>
      </w:r>
    </w:p>
    <w:p w:rsidR="00106818" w:rsidRPr="002F4A93" w:rsidRDefault="00106818" w:rsidP="00DE5D3F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2F4A93">
        <w:rPr>
          <w:b/>
        </w:rPr>
        <w:t>Fiscalização Técnica:</w:t>
      </w:r>
      <w:r w:rsidRPr="002F4A93">
        <w:t xml:space="preserve"> é o acompanhamento </w:t>
      </w:r>
      <w:r w:rsidR="00AF0CA7">
        <w:t xml:space="preserve">que visa </w:t>
      </w:r>
      <w:r w:rsidRPr="002F4A93">
        <w:t xml:space="preserve">avaliar a execução do objeto nos moldes contratados e, se for o caso, aferir se a quantidade, qualidade, tempo e modo da prestação dos serviços estão compatíveis com os indicadores de níveis mínimos de desempenho estipulados no ato convocatório, para efeito de pagamento conforme o resultado, podendo ser auxiliado pela </w:t>
      </w:r>
      <w:r w:rsidR="00851457" w:rsidRPr="002F4A93">
        <w:t>fiscalização do público usuário.</w:t>
      </w:r>
      <w:r w:rsidRPr="002F4A93">
        <w:t xml:space="preserve"> </w:t>
      </w:r>
    </w:p>
    <w:p w:rsidR="009076D0" w:rsidRPr="002F4A93" w:rsidRDefault="00106818" w:rsidP="00DE5D3F">
      <w:pPr>
        <w:pStyle w:val="PargrafodaLista"/>
        <w:numPr>
          <w:ilvl w:val="0"/>
          <w:numId w:val="3"/>
        </w:numPr>
        <w:spacing w:after="0"/>
        <w:ind w:left="0"/>
        <w:jc w:val="both"/>
        <w:sectPr w:rsidR="009076D0" w:rsidRPr="002F4A93" w:rsidSect="009F0B86">
          <w:headerReference w:type="default" r:id="rId9"/>
          <w:pgSz w:w="11906" w:h="16838"/>
          <w:pgMar w:top="993" w:right="1701" w:bottom="1417" w:left="1701" w:header="510" w:footer="708" w:gutter="0"/>
          <w:cols w:space="708"/>
          <w:docGrid w:linePitch="360"/>
        </w:sectPr>
      </w:pPr>
      <w:r w:rsidRPr="002F4A93">
        <w:rPr>
          <w:b/>
        </w:rPr>
        <w:t>Fiscalização Administrativa:</w:t>
      </w:r>
      <w:r w:rsidRPr="002F4A93">
        <w:t xml:space="preserve"> é o acompanhamento dos aspectos administrativos da execução dos serviços nos contratos com regime de dedicação exclusiva de mão de obra quanto às </w:t>
      </w:r>
    </w:p>
    <w:p w:rsidR="00106818" w:rsidRPr="002F4A93" w:rsidRDefault="00106818" w:rsidP="00FA0C40">
      <w:pPr>
        <w:pStyle w:val="PargrafodaLista"/>
        <w:spacing w:after="0"/>
        <w:ind w:left="0"/>
        <w:jc w:val="both"/>
        <w:rPr>
          <w:rFonts w:asciiTheme="minorHAnsi" w:hAnsiTheme="minorHAnsi" w:cstheme="minorHAnsi"/>
        </w:rPr>
      </w:pPr>
      <w:proofErr w:type="gramStart"/>
      <w:r w:rsidRPr="002F4A93">
        <w:lastRenderedPageBreak/>
        <w:t>obrigações</w:t>
      </w:r>
      <w:proofErr w:type="gramEnd"/>
      <w:r w:rsidRPr="002F4A93">
        <w:t xml:space="preserve"> previdenciárias, fiscais e trabalhistas, bem como quanto às providências tempestivas nos casos de inadimp</w:t>
      </w:r>
      <w:r w:rsidR="00851457" w:rsidRPr="002F4A93">
        <w:t>lemento.</w:t>
      </w:r>
      <w:r w:rsidRPr="002F4A93">
        <w:t xml:space="preserve"> </w:t>
      </w:r>
    </w:p>
    <w:p w:rsidR="00106818" w:rsidRPr="002F4A93" w:rsidRDefault="00106818" w:rsidP="00DE5D3F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</w:rPr>
      </w:pPr>
      <w:r w:rsidRPr="002F4A93">
        <w:rPr>
          <w:b/>
        </w:rPr>
        <w:t>Fiscalização Setorial:</w:t>
      </w:r>
      <w:r w:rsidRPr="002F4A93">
        <w:t xml:space="preserve"> é o acompanhamento da execução do contrato nos aspectos técnicos ou administrativos, quando a prestação dos serviços ocorrer concomitantemente em setores distintos ou em unidades desconcentradas de um mesmo órgão ou entidad</w:t>
      </w:r>
      <w:r w:rsidR="00851457" w:rsidRPr="002F4A93">
        <w:t>e.</w:t>
      </w:r>
      <w:r w:rsidRPr="002F4A93">
        <w:t xml:space="preserve"> </w:t>
      </w:r>
    </w:p>
    <w:p w:rsidR="00106818" w:rsidRPr="00136EF3" w:rsidRDefault="00106818" w:rsidP="00DE5D3F">
      <w:pPr>
        <w:pStyle w:val="PargrafodaLista"/>
        <w:numPr>
          <w:ilvl w:val="0"/>
          <w:numId w:val="3"/>
        </w:numPr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2F4A93">
        <w:rPr>
          <w:b/>
        </w:rPr>
        <w:lastRenderedPageBreak/>
        <w:t>Fiscalização pelo Público Usuário:</w:t>
      </w:r>
      <w:r w:rsidRPr="002F4A93">
        <w:t xml:space="preserve"> é o acompanhamento da execução contratual por pesquisa de satisfação junto ao usuário, com o objetivo de aferir os resultados da prestação dos serviços, os recursos materiais e os procedimentos utilizados pela contratada, quando for o caso, ou outro fator determinante para a avaliação dos</w:t>
      </w:r>
      <w:r>
        <w:t xml:space="preserve"> aspectos qualitativos do objeto.</w:t>
      </w:r>
    </w:p>
    <w:p w:rsidR="00106818" w:rsidRPr="001450DD" w:rsidRDefault="00106818" w:rsidP="00DE5D3F">
      <w:pPr>
        <w:pStyle w:val="PargrafodaLista"/>
        <w:ind w:left="0"/>
        <w:rPr>
          <w:rFonts w:asciiTheme="minorHAnsi" w:hAnsiTheme="minorHAnsi" w:cstheme="minorHAnsi"/>
          <w:b/>
        </w:rPr>
      </w:pPr>
    </w:p>
    <w:p w:rsidR="006F4571" w:rsidRPr="001450DD" w:rsidRDefault="006F4571" w:rsidP="00D22F16">
      <w:pPr>
        <w:pStyle w:val="PargrafodaLista"/>
        <w:numPr>
          <w:ilvl w:val="0"/>
          <w:numId w:val="1"/>
        </w:numPr>
        <w:ind w:left="284" w:firstLine="0"/>
        <w:rPr>
          <w:rFonts w:asciiTheme="minorHAnsi" w:hAnsiTheme="minorHAnsi" w:cstheme="minorHAnsi"/>
          <w:b/>
        </w:rPr>
      </w:pPr>
      <w:r w:rsidRPr="001450DD">
        <w:rPr>
          <w:rFonts w:asciiTheme="minorHAnsi" w:hAnsiTheme="minorHAnsi" w:cstheme="minorHAnsi"/>
          <w:b/>
        </w:rPr>
        <w:t>Solicitação:</w:t>
      </w:r>
    </w:p>
    <w:p w:rsidR="006F4571" w:rsidRPr="001450DD" w:rsidRDefault="006F4571" w:rsidP="00D22F16">
      <w:pPr>
        <w:pStyle w:val="PargrafodaLista"/>
        <w:ind w:left="709"/>
        <w:rPr>
          <w:rFonts w:asciiTheme="minorHAnsi" w:hAnsiTheme="minorHAnsi" w:cstheme="minorHAnsi"/>
          <w:b/>
        </w:rPr>
      </w:pPr>
      <w:proofErr w:type="gramStart"/>
      <w:r w:rsidRPr="001450DD">
        <w:rPr>
          <w:rFonts w:asciiTheme="minorHAnsi" w:hAnsiTheme="minorHAnsi" w:cstheme="minorHAnsi"/>
          <w:b/>
        </w:rPr>
        <w:t xml:space="preserve">(   </w:t>
      </w:r>
      <w:proofErr w:type="gramEnd"/>
      <w:r w:rsidRPr="001450DD">
        <w:rPr>
          <w:rFonts w:asciiTheme="minorHAnsi" w:hAnsiTheme="minorHAnsi" w:cstheme="minorHAnsi"/>
          <w:b/>
        </w:rPr>
        <w:t>) Inclusão de Fiscal</w:t>
      </w:r>
    </w:p>
    <w:p w:rsidR="006F4571" w:rsidRPr="001450DD" w:rsidRDefault="006F4571" w:rsidP="00D22F16">
      <w:pPr>
        <w:pStyle w:val="PargrafodaLista"/>
        <w:ind w:left="709"/>
        <w:rPr>
          <w:rFonts w:asciiTheme="minorHAnsi" w:hAnsiTheme="minorHAnsi" w:cstheme="minorHAnsi"/>
          <w:b/>
        </w:rPr>
      </w:pPr>
      <w:proofErr w:type="gramStart"/>
      <w:r w:rsidRPr="001450DD">
        <w:rPr>
          <w:rFonts w:asciiTheme="minorHAnsi" w:hAnsiTheme="minorHAnsi" w:cstheme="minorHAnsi"/>
          <w:b/>
        </w:rPr>
        <w:t xml:space="preserve">(   </w:t>
      </w:r>
      <w:proofErr w:type="gramEnd"/>
      <w:r w:rsidRPr="001450DD">
        <w:rPr>
          <w:rFonts w:asciiTheme="minorHAnsi" w:hAnsiTheme="minorHAnsi" w:cstheme="minorHAnsi"/>
          <w:b/>
        </w:rPr>
        <w:t xml:space="preserve">) </w:t>
      </w:r>
      <w:r w:rsidR="00BF17C6">
        <w:rPr>
          <w:rFonts w:asciiTheme="minorHAnsi" w:hAnsiTheme="minorHAnsi" w:cstheme="minorHAnsi"/>
          <w:b/>
        </w:rPr>
        <w:t>Substituição</w:t>
      </w:r>
      <w:r w:rsidRPr="001450DD">
        <w:rPr>
          <w:rFonts w:asciiTheme="minorHAnsi" w:hAnsiTheme="minorHAnsi" w:cstheme="minorHAnsi"/>
          <w:b/>
        </w:rPr>
        <w:t xml:space="preserve"> de Fiscal </w:t>
      </w:r>
    </w:p>
    <w:p w:rsidR="006F4571" w:rsidRPr="001450DD" w:rsidRDefault="006F4571" w:rsidP="00D22F16">
      <w:pPr>
        <w:pStyle w:val="PargrafodaLista"/>
        <w:ind w:left="709"/>
        <w:rPr>
          <w:rFonts w:asciiTheme="minorHAnsi" w:hAnsiTheme="minorHAnsi" w:cstheme="minorHAnsi"/>
          <w:b/>
        </w:rPr>
      </w:pPr>
      <w:r w:rsidRPr="001450DD">
        <w:rPr>
          <w:rFonts w:asciiTheme="minorHAnsi" w:hAnsiTheme="minorHAnsi" w:cstheme="minorHAnsi"/>
          <w:b/>
        </w:rPr>
        <w:t>(   ) Apenas exclusão de Fiscal</w:t>
      </w:r>
    </w:p>
    <w:p w:rsidR="006F4571" w:rsidRPr="001450DD" w:rsidRDefault="006F4571" w:rsidP="009E6414">
      <w:pPr>
        <w:pStyle w:val="PargrafodaLista"/>
        <w:rPr>
          <w:rFonts w:asciiTheme="minorHAnsi" w:hAnsiTheme="minorHAnsi" w:cstheme="minorHAnsi"/>
          <w:b/>
        </w:rPr>
      </w:pPr>
    </w:p>
    <w:p w:rsidR="009E6414" w:rsidRPr="001450DD" w:rsidRDefault="00B339FB" w:rsidP="00D22F16">
      <w:pPr>
        <w:pStyle w:val="PargrafodaLista"/>
        <w:numPr>
          <w:ilvl w:val="0"/>
          <w:numId w:val="1"/>
        </w:numPr>
        <w:ind w:left="709" w:hanging="425"/>
        <w:rPr>
          <w:rFonts w:asciiTheme="minorHAnsi" w:hAnsiTheme="minorHAnsi" w:cstheme="minorHAnsi"/>
          <w:b/>
        </w:rPr>
      </w:pPr>
      <w:r w:rsidRPr="001450DD">
        <w:rPr>
          <w:rFonts w:asciiTheme="minorHAnsi" w:hAnsiTheme="minorHAnsi" w:cstheme="minorHAnsi"/>
          <w:b/>
        </w:rPr>
        <w:t>Dados dos Fiscais</w:t>
      </w:r>
      <w:r w:rsidR="009E6414" w:rsidRPr="001450DD">
        <w:rPr>
          <w:rFonts w:asciiTheme="minorHAnsi" w:hAnsiTheme="minorHAnsi" w:cstheme="minorHAnsi"/>
          <w:b/>
        </w:rPr>
        <w:t>:</w:t>
      </w:r>
    </w:p>
    <w:tbl>
      <w:tblPr>
        <w:tblStyle w:val="Tabelacomgrade"/>
        <w:tblW w:w="9943" w:type="dxa"/>
        <w:tblInd w:w="-479" w:type="dxa"/>
        <w:tblLook w:val="04A0" w:firstRow="1" w:lastRow="0" w:firstColumn="1" w:lastColumn="0" w:noHBand="0" w:noVBand="1"/>
      </w:tblPr>
      <w:tblGrid>
        <w:gridCol w:w="4982"/>
        <w:gridCol w:w="4961"/>
      </w:tblGrid>
      <w:tr w:rsidR="00B339FB" w:rsidRPr="001450DD" w:rsidTr="003E1465">
        <w:tc>
          <w:tcPr>
            <w:tcW w:w="4982" w:type="dxa"/>
          </w:tcPr>
          <w:p w:rsidR="00B339FB" w:rsidRPr="001450DD" w:rsidRDefault="00B339FB" w:rsidP="00B339F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Fiscais</w:t>
            </w:r>
            <w:r w:rsidR="00882823">
              <w:rPr>
                <w:rFonts w:asciiTheme="minorHAnsi" w:hAnsiTheme="minorHAnsi" w:cstheme="minorHAnsi"/>
                <w:b/>
                <w:sz w:val="22"/>
                <w:szCs w:val="22"/>
              </w:rPr>
              <w:t>/Gestor</w:t>
            </w: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7157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  <w:r w:rsidRPr="001450D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</w:t>
            </w:r>
            <w:r w:rsidRPr="001450D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incluir</w:t>
            </w:r>
          </w:p>
        </w:tc>
        <w:tc>
          <w:tcPr>
            <w:tcW w:w="4961" w:type="dxa"/>
          </w:tcPr>
          <w:p w:rsidR="00B339FB" w:rsidRPr="001450DD" w:rsidRDefault="00B339FB" w:rsidP="00B339F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Fiscais</w:t>
            </w:r>
            <w:r w:rsidR="00882823">
              <w:rPr>
                <w:rFonts w:asciiTheme="minorHAnsi" w:hAnsiTheme="minorHAnsi" w:cstheme="minorHAnsi"/>
                <w:b/>
                <w:sz w:val="22"/>
                <w:szCs w:val="22"/>
              </w:rPr>
              <w:t>/Gestor</w:t>
            </w: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 </w:t>
            </w:r>
            <w:r w:rsidRPr="001450DD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excluir</w:t>
            </w:r>
          </w:p>
        </w:tc>
      </w:tr>
      <w:tr w:rsidR="00B339FB" w:rsidRPr="001450DD" w:rsidTr="003E1465">
        <w:tc>
          <w:tcPr>
            <w:tcW w:w="4982" w:type="dxa"/>
          </w:tcPr>
          <w:p w:rsidR="001450DD" w:rsidRPr="001450DD" w:rsidRDefault="001450DD" w:rsidP="00B339F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6365" w:rsidRPr="001450DD" w:rsidRDefault="00E36365" w:rsidP="00E3636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9D21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Fiscal  </w:t>
            </w:r>
          </w:p>
          <w:p w:rsidR="00E36365" w:rsidRDefault="00E36365" w:rsidP="00E3636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9D21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Fiscal  </w:t>
            </w: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Administrativo         </w:t>
            </w:r>
          </w:p>
          <w:p w:rsidR="00E36365" w:rsidRDefault="00E36365" w:rsidP="00E3636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Fiscal</w:t>
            </w: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Técnico</w:t>
            </w:r>
          </w:p>
          <w:p w:rsidR="00E36365" w:rsidRDefault="00E36365" w:rsidP="00E3636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Fiscal</w:t>
            </w: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Setorial</w:t>
            </w:r>
          </w:p>
          <w:p w:rsidR="00E36365" w:rsidRPr="001450DD" w:rsidRDefault="00E36365" w:rsidP="00E3636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9D21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Gestor </w:t>
            </w:r>
          </w:p>
          <w:p w:rsidR="00B339FB" w:rsidRPr="001450DD" w:rsidRDefault="00B339FB" w:rsidP="00B339F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  <w:p w:rsidR="00B339FB" w:rsidRPr="001450DD" w:rsidRDefault="00B339FB" w:rsidP="00B339F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SIAPE:</w:t>
            </w:r>
          </w:p>
          <w:p w:rsidR="00B339FB" w:rsidRPr="001450DD" w:rsidRDefault="00B339FB" w:rsidP="00B339F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  <w:p w:rsidR="00B339FB" w:rsidRPr="001450DD" w:rsidRDefault="00B339FB" w:rsidP="00B339F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0DD" w:rsidRPr="001450DD" w:rsidRDefault="001450DD" w:rsidP="00B339F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6365" w:rsidRPr="001450DD" w:rsidRDefault="00E36365" w:rsidP="00E3636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9C27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Fiscal  </w:t>
            </w:r>
          </w:p>
          <w:p w:rsidR="00E36365" w:rsidRDefault="00E36365" w:rsidP="00E3636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9C27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Fiscal  </w:t>
            </w: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Administrativo         </w:t>
            </w:r>
          </w:p>
          <w:p w:rsidR="00E36365" w:rsidRDefault="00E36365" w:rsidP="00E3636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Fiscal</w:t>
            </w: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Técnico</w:t>
            </w:r>
          </w:p>
          <w:p w:rsidR="00E36365" w:rsidRDefault="00E36365" w:rsidP="00E3636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Fiscal</w:t>
            </w: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Setorial</w:t>
            </w:r>
          </w:p>
          <w:p w:rsidR="00E36365" w:rsidRPr="001450DD" w:rsidRDefault="00E36365" w:rsidP="00E3636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9C27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Gestor </w:t>
            </w:r>
          </w:p>
          <w:p w:rsidR="001450DD" w:rsidRPr="001450DD" w:rsidRDefault="001450DD" w:rsidP="001450D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  <w:p w:rsidR="001450DD" w:rsidRPr="001450DD" w:rsidRDefault="001450DD" w:rsidP="001450D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SIAPE:</w:t>
            </w:r>
          </w:p>
          <w:p w:rsidR="001450DD" w:rsidRPr="001450DD" w:rsidRDefault="001450DD" w:rsidP="001450D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  <w:p w:rsidR="00B339FB" w:rsidRPr="001450DD" w:rsidRDefault="00B339FB" w:rsidP="00B339F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39FB" w:rsidRPr="001450DD" w:rsidRDefault="00B339FB" w:rsidP="00834FC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882823" w:rsidRDefault="00882823" w:rsidP="00B339F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B339FB" w:rsidRPr="001450DD" w:rsidRDefault="00882823" w:rsidP="00B339FB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9D21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Fiscal  </w:t>
            </w:r>
          </w:p>
          <w:p w:rsidR="00882823" w:rsidRDefault="009D218A" w:rsidP="001450D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="00882823"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828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Fiscal  </w:t>
            </w:r>
            <w:r w:rsidR="001450DD"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Administrativo         </w:t>
            </w:r>
          </w:p>
          <w:p w:rsidR="001450DD" w:rsidRDefault="001450DD" w:rsidP="001450D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8828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Fiscal</w:t>
            </w: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Técnico</w:t>
            </w:r>
          </w:p>
          <w:p w:rsidR="00E36365" w:rsidRDefault="00E36365" w:rsidP="00E3636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Fiscal</w:t>
            </w: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Setorial</w:t>
            </w:r>
          </w:p>
          <w:p w:rsidR="00882823" w:rsidRPr="001450DD" w:rsidRDefault="00882823" w:rsidP="00E3636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9D21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Gestor </w:t>
            </w:r>
          </w:p>
          <w:p w:rsidR="001450DD" w:rsidRPr="001450DD" w:rsidRDefault="001450DD" w:rsidP="001450D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  <w:p w:rsidR="001450DD" w:rsidRPr="001450DD" w:rsidRDefault="001450DD" w:rsidP="001450D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SIAPE:</w:t>
            </w:r>
          </w:p>
          <w:p w:rsidR="001450DD" w:rsidRPr="001450DD" w:rsidRDefault="001450DD" w:rsidP="001450D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  <w:p w:rsidR="001450DD" w:rsidRPr="001450DD" w:rsidRDefault="001450DD" w:rsidP="001450D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1450DD" w:rsidRPr="001450DD" w:rsidRDefault="001450DD" w:rsidP="001450D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36365" w:rsidRPr="001450DD" w:rsidRDefault="00E36365" w:rsidP="00E3636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9C27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Fiscal  </w:t>
            </w:r>
          </w:p>
          <w:p w:rsidR="00E36365" w:rsidRDefault="00E36365" w:rsidP="00E3636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9C27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Fiscal  </w:t>
            </w: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Administrativo         </w:t>
            </w:r>
          </w:p>
          <w:p w:rsidR="00E36365" w:rsidRDefault="00E36365" w:rsidP="00E3636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Fiscal</w:t>
            </w: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Técnico</w:t>
            </w:r>
          </w:p>
          <w:p w:rsidR="00E36365" w:rsidRDefault="00E36365" w:rsidP="00E3636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Fiscal</w:t>
            </w: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Setorial</w:t>
            </w:r>
          </w:p>
          <w:p w:rsidR="00E36365" w:rsidRPr="001450DD" w:rsidRDefault="00E36365" w:rsidP="00E36365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  </w:t>
            </w:r>
            <w:proofErr w:type="gramEnd"/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  <w:r w:rsidR="009C27A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Gestor </w:t>
            </w:r>
          </w:p>
          <w:p w:rsidR="001450DD" w:rsidRPr="001450DD" w:rsidRDefault="001450DD" w:rsidP="00882823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Nome:</w:t>
            </w:r>
          </w:p>
          <w:p w:rsidR="001450DD" w:rsidRPr="001450DD" w:rsidRDefault="001450DD" w:rsidP="001450D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SIAPE:</w:t>
            </w:r>
          </w:p>
          <w:p w:rsidR="001450DD" w:rsidRPr="001450DD" w:rsidRDefault="001450DD" w:rsidP="001450DD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450DD">
              <w:rPr>
                <w:rFonts w:asciiTheme="minorHAnsi" w:hAnsiTheme="minorHAnsi" w:cstheme="minorHAnsi"/>
                <w:b/>
                <w:sz w:val="22"/>
                <w:szCs w:val="22"/>
              </w:rPr>
              <w:t>E-mail:</w:t>
            </w:r>
          </w:p>
          <w:p w:rsidR="001450DD" w:rsidRPr="001450DD" w:rsidRDefault="001450DD" w:rsidP="00834FCD">
            <w:pPr>
              <w:pStyle w:val="PargrafodaLista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34FCD" w:rsidRDefault="00834FCD" w:rsidP="00013E4C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1450DD" w:rsidRDefault="001450DD" w:rsidP="00013E4C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</w:t>
      </w:r>
      <w:r w:rsidRPr="009D218A">
        <w:rPr>
          <w:rFonts w:asciiTheme="minorHAnsi" w:hAnsiTheme="minorHAnsi" w:cstheme="minorHAnsi"/>
          <w:color w:val="FF0000"/>
          <w:sz w:val="24"/>
          <w:szCs w:val="24"/>
        </w:rPr>
        <w:t>Cidade</w:t>
      </w:r>
      <w:r>
        <w:rPr>
          <w:rFonts w:asciiTheme="minorHAnsi" w:hAnsiTheme="minorHAnsi" w:cstheme="minorHAnsi"/>
          <w:sz w:val="24"/>
          <w:szCs w:val="24"/>
        </w:rPr>
        <w:t xml:space="preserve">), ____ de ___________ </w:t>
      </w:r>
      <w:proofErr w:type="spellStart"/>
      <w:r>
        <w:rPr>
          <w:rFonts w:asciiTheme="minorHAnsi" w:hAnsiTheme="minorHAnsi" w:cstheme="minorHAnsi"/>
          <w:sz w:val="24"/>
          <w:szCs w:val="24"/>
        </w:rPr>
        <w:t>de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20___.</w:t>
      </w:r>
    </w:p>
    <w:p w:rsidR="009F0B86" w:rsidRDefault="009F0B86" w:rsidP="001450DD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732A36" w:rsidRDefault="00732A36" w:rsidP="001450DD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732A36" w:rsidRDefault="00732A36" w:rsidP="001450DD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732A36" w:rsidRDefault="00732A36" w:rsidP="001450DD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</w:p>
    <w:p w:rsidR="001450DD" w:rsidRDefault="00732A36" w:rsidP="001450DD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</w:t>
      </w:r>
      <w:bookmarkStart w:id="0" w:name="_GoBack"/>
      <w:bookmarkEnd w:id="0"/>
      <w:r w:rsidR="001450DD">
        <w:rPr>
          <w:rFonts w:asciiTheme="minorHAnsi" w:hAnsiTheme="minorHAnsi" w:cstheme="minorHAnsi"/>
          <w:sz w:val="24"/>
          <w:szCs w:val="24"/>
        </w:rPr>
        <w:t>_____________</w:t>
      </w:r>
    </w:p>
    <w:p w:rsidR="00136EF3" w:rsidRDefault="001450DD" w:rsidP="001450DD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Assinatura/Carimbo </w:t>
      </w:r>
      <w:r w:rsidR="00834FCD">
        <w:rPr>
          <w:rFonts w:asciiTheme="minorHAnsi" w:hAnsiTheme="minorHAnsi" w:cstheme="minorHAnsi"/>
          <w:sz w:val="24"/>
          <w:szCs w:val="24"/>
        </w:rPr>
        <w:t>do Solicitante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36EF3" w:rsidSect="009F0B86">
      <w:headerReference w:type="default" r:id="rId10"/>
      <w:type w:val="continuous"/>
      <w:pgSz w:w="11906" w:h="16838"/>
      <w:pgMar w:top="993" w:right="1701" w:bottom="1417" w:left="1701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B9A" w:rsidRDefault="00B81B9A" w:rsidP="004B03C5">
      <w:pPr>
        <w:spacing w:after="0" w:line="240" w:lineRule="auto"/>
      </w:pPr>
      <w:r>
        <w:separator/>
      </w:r>
    </w:p>
  </w:endnote>
  <w:endnote w:type="continuationSeparator" w:id="0">
    <w:p w:rsidR="00B81B9A" w:rsidRDefault="00B81B9A" w:rsidP="004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B9A" w:rsidRDefault="00B81B9A" w:rsidP="004B03C5">
      <w:pPr>
        <w:spacing w:after="0" w:line="240" w:lineRule="auto"/>
      </w:pPr>
      <w:r>
        <w:separator/>
      </w:r>
    </w:p>
  </w:footnote>
  <w:footnote w:type="continuationSeparator" w:id="0">
    <w:p w:rsidR="00B81B9A" w:rsidRDefault="00B81B9A" w:rsidP="004B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8"/>
      <w:gridCol w:w="6147"/>
      <w:gridCol w:w="1089"/>
    </w:tblGrid>
    <w:tr w:rsidR="00B81B9A" w:rsidRPr="004B03C5" w:rsidTr="00DE5D3F">
      <w:trPr>
        <w:trHeight w:val="2177"/>
        <w:jc w:val="center"/>
      </w:trPr>
      <w:tc>
        <w:tcPr>
          <w:tcW w:w="824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B81B9A" w:rsidRPr="004B03C5" w:rsidRDefault="00B81B9A" w:rsidP="004B03C5">
          <w:pPr>
            <w:spacing w:after="0" w:line="240" w:lineRule="auto"/>
            <w:jc w:val="center"/>
            <w:rPr>
              <w:rFonts w:ascii="Ebrima" w:eastAsia="Times New Roman" w:hAnsi="Ebrima"/>
              <w:b/>
              <w:snapToGrid w:val="0"/>
              <w:sz w:val="24"/>
              <w:szCs w:val="24"/>
              <w:lang w:eastAsia="pt-BR"/>
            </w:rPr>
          </w:pPr>
          <w:r w:rsidRPr="004B03C5">
            <w:rPr>
              <w:rFonts w:ascii="Ebrima" w:eastAsia="Times New Roman" w:hAnsi="Ebrima"/>
              <w:sz w:val="24"/>
              <w:szCs w:val="24"/>
              <w:lang w:eastAsia="pt-BR"/>
            </w:rPr>
            <w:object w:dxaOrig="975" w:dyaOrig="11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85pt;height:56.35pt" o:ole="" fillcolor="window">
                <v:imagedata r:id="rId1" o:title=""/>
              </v:shape>
              <o:OLEObject Type="Embed" ProgID="Word.Picture.8" ShapeID="_x0000_i1025" DrawAspect="Content" ObjectID="_1625994345" r:id="rId2"/>
            </w:object>
          </w:r>
        </w:p>
      </w:tc>
      <w:tc>
        <w:tcPr>
          <w:tcW w:w="3565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B81B9A" w:rsidRPr="004B03C5" w:rsidRDefault="00B81B9A" w:rsidP="004B03C5">
          <w:pPr>
            <w:spacing w:after="0" w:line="240" w:lineRule="auto"/>
            <w:jc w:val="center"/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</w:pPr>
          <w:r w:rsidRPr="004B03C5"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  <w:t>SERVIÇO PÚBLICO FEDERAL</w:t>
          </w:r>
        </w:p>
        <w:p w:rsidR="00B81B9A" w:rsidRPr="004B03C5" w:rsidRDefault="00B81B9A" w:rsidP="004B03C5">
          <w:pPr>
            <w:spacing w:after="0" w:line="240" w:lineRule="auto"/>
            <w:jc w:val="center"/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</w:pPr>
          <w:r w:rsidRPr="004B03C5"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  <w:t>UNIVERSIDADE FEDERAL DE SANTA CATARINA</w:t>
          </w:r>
        </w:p>
        <w:p w:rsidR="00B81B9A" w:rsidRPr="004B03C5" w:rsidRDefault="00B81B9A" w:rsidP="004B03C5">
          <w:pPr>
            <w:spacing w:after="0" w:line="240" w:lineRule="auto"/>
            <w:jc w:val="center"/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</w:pPr>
          <w:r w:rsidRPr="004B03C5"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  <w:t xml:space="preserve">Pró-Reitoria de Administração </w:t>
          </w:r>
        </w:p>
        <w:p w:rsidR="00B81B9A" w:rsidRPr="004B03C5" w:rsidRDefault="00B81B9A" w:rsidP="004B03C5">
          <w:pPr>
            <w:spacing w:after="0" w:line="240" w:lineRule="auto"/>
            <w:jc w:val="center"/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</w:pPr>
          <w:r w:rsidRPr="004B03C5"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  <w:t>Departamento de Pr</w:t>
          </w:r>
          <w:r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  <w:t xml:space="preserve">ojetos, Contratos e </w:t>
          </w:r>
          <w:proofErr w:type="gramStart"/>
          <w:r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  <w:t>Convênios</w:t>
          </w:r>
          <w:proofErr w:type="gramEnd"/>
          <w:r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  <w:t xml:space="preserve"> </w:t>
          </w:r>
        </w:p>
        <w:p w:rsidR="00B81B9A" w:rsidRPr="004B03C5" w:rsidRDefault="00B81B9A" w:rsidP="004B03C5">
          <w:pPr>
            <w:spacing w:after="0" w:line="240" w:lineRule="auto"/>
            <w:jc w:val="center"/>
            <w:rPr>
              <w:rFonts w:ascii="Ebrima" w:eastAsia="Times New Roman" w:hAnsi="Ebrima"/>
              <w:bCs/>
              <w:snapToGrid w:val="0"/>
              <w:sz w:val="18"/>
              <w:szCs w:val="18"/>
              <w:lang w:eastAsia="pt-BR"/>
            </w:rPr>
          </w:pPr>
          <w:r w:rsidRPr="004B03C5">
            <w:rPr>
              <w:rFonts w:ascii="Ebrima" w:eastAsia="Times New Roman" w:hAnsi="Ebrima"/>
              <w:bCs/>
              <w:snapToGrid w:val="0"/>
              <w:sz w:val="18"/>
              <w:szCs w:val="18"/>
              <w:lang w:eastAsia="pt-BR"/>
            </w:rPr>
            <w:t>Avenida Desembargador Vitor Li</w:t>
          </w:r>
          <w:r>
            <w:rPr>
              <w:rFonts w:ascii="Ebrima" w:eastAsia="Times New Roman" w:hAnsi="Ebrima"/>
              <w:bCs/>
              <w:snapToGrid w:val="0"/>
              <w:sz w:val="18"/>
              <w:szCs w:val="18"/>
              <w:lang w:eastAsia="pt-BR"/>
            </w:rPr>
            <w:t>ma, nº 222, 8º andar (Sala 802)</w:t>
          </w:r>
          <w:r w:rsidRPr="004B03C5">
            <w:rPr>
              <w:rFonts w:ascii="Ebrima" w:eastAsia="Times New Roman" w:hAnsi="Ebrima"/>
              <w:bCs/>
              <w:snapToGrid w:val="0"/>
              <w:sz w:val="18"/>
              <w:szCs w:val="18"/>
              <w:lang w:eastAsia="pt-BR"/>
            </w:rPr>
            <w:t xml:space="preserve">, Reitoria </w:t>
          </w:r>
          <w:proofErr w:type="gramStart"/>
          <w:r>
            <w:rPr>
              <w:rFonts w:ascii="Ebrima" w:eastAsia="Times New Roman" w:hAnsi="Ebrima"/>
              <w:bCs/>
              <w:snapToGrid w:val="0"/>
              <w:sz w:val="18"/>
              <w:szCs w:val="18"/>
              <w:lang w:eastAsia="pt-BR"/>
            </w:rPr>
            <w:t>II</w:t>
          </w:r>
          <w:proofErr w:type="gramEnd"/>
        </w:p>
        <w:p w:rsidR="00B81B9A" w:rsidRPr="004B03C5" w:rsidRDefault="00B81B9A" w:rsidP="004B03C5">
          <w:pPr>
            <w:spacing w:after="0" w:line="240" w:lineRule="auto"/>
            <w:jc w:val="center"/>
            <w:rPr>
              <w:rFonts w:ascii="Ebrima" w:eastAsia="Times New Roman" w:hAnsi="Ebrima"/>
              <w:bCs/>
              <w:snapToGrid w:val="0"/>
              <w:sz w:val="18"/>
              <w:szCs w:val="18"/>
              <w:lang w:eastAsia="pt-BR"/>
            </w:rPr>
          </w:pPr>
          <w:r w:rsidRPr="004B03C5">
            <w:rPr>
              <w:rFonts w:ascii="Ebrima" w:eastAsia="Times New Roman" w:hAnsi="Ebrima"/>
              <w:bCs/>
              <w:snapToGrid w:val="0"/>
              <w:sz w:val="18"/>
              <w:szCs w:val="18"/>
              <w:lang w:eastAsia="pt-BR"/>
            </w:rPr>
            <w:t>Bairro Trindade – Florianópolis/SC – CEP 88.040-400</w:t>
          </w:r>
        </w:p>
        <w:p w:rsidR="00B81B9A" w:rsidRPr="004B03C5" w:rsidRDefault="00B81B9A" w:rsidP="004B03C5">
          <w:pPr>
            <w:keepNext/>
            <w:tabs>
              <w:tab w:val="left" w:pos="567"/>
              <w:tab w:val="left" w:pos="1920"/>
              <w:tab w:val="left" w:pos="2880"/>
              <w:tab w:val="left" w:pos="3840"/>
              <w:tab w:val="left" w:pos="4800"/>
              <w:tab w:val="left" w:pos="5760"/>
              <w:tab w:val="left" w:pos="6720"/>
            </w:tabs>
            <w:suppressAutoHyphens/>
            <w:spacing w:after="0" w:line="240" w:lineRule="auto"/>
            <w:jc w:val="center"/>
            <w:outlineLvl w:val="0"/>
            <w:rPr>
              <w:rFonts w:ascii="Ebrima" w:hAnsi="Ebrima"/>
              <w:bCs/>
              <w:sz w:val="18"/>
              <w:szCs w:val="18"/>
              <w:lang w:eastAsia="pt-BR"/>
            </w:rPr>
          </w:pPr>
          <w:r w:rsidRPr="004B03C5">
            <w:rPr>
              <w:rFonts w:ascii="Ebrima" w:hAnsi="Ebrima"/>
              <w:bCs/>
              <w:sz w:val="18"/>
              <w:szCs w:val="18"/>
              <w:lang w:eastAsia="pt-BR"/>
            </w:rPr>
            <w:t>CNPJ/MF n° 83.899.526/0001-82</w:t>
          </w:r>
        </w:p>
        <w:p w:rsidR="00B81B9A" w:rsidRPr="004B03C5" w:rsidRDefault="00B81B9A" w:rsidP="004B03C5">
          <w:pPr>
            <w:spacing w:after="0" w:line="240" w:lineRule="auto"/>
            <w:jc w:val="center"/>
            <w:rPr>
              <w:rFonts w:ascii="Ebrima" w:eastAsia="Times New Roman" w:hAnsi="Ebrima"/>
              <w:bCs/>
              <w:snapToGrid w:val="0"/>
              <w:sz w:val="18"/>
              <w:szCs w:val="18"/>
              <w:lang w:eastAsia="pt-BR"/>
            </w:rPr>
          </w:pPr>
          <w:r w:rsidRPr="004B03C5">
            <w:rPr>
              <w:rFonts w:ascii="Ebrima" w:eastAsia="Times New Roman" w:hAnsi="Ebrima"/>
              <w:bCs/>
              <w:snapToGrid w:val="0"/>
              <w:sz w:val="18"/>
              <w:szCs w:val="18"/>
              <w:lang w:eastAsia="pt-BR"/>
            </w:rPr>
            <w:t xml:space="preserve">Telefones: </w:t>
          </w:r>
          <w:r w:rsidRPr="004B03C5">
            <w:rPr>
              <w:rFonts w:ascii="Ebrima" w:eastAsia="Times New Roman" w:hAnsi="Ebrima"/>
              <w:b/>
              <w:bCs/>
              <w:snapToGrid w:val="0"/>
              <w:sz w:val="18"/>
              <w:szCs w:val="18"/>
              <w:lang w:eastAsia="pt-BR"/>
            </w:rPr>
            <w:t>(48) 3721-4234/3721-4240/3721-4236</w:t>
          </w:r>
        </w:p>
        <w:p w:rsidR="00B81B9A" w:rsidRPr="004B03C5" w:rsidRDefault="00B81B9A" w:rsidP="004B03C5">
          <w:pPr>
            <w:spacing w:after="0" w:line="240" w:lineRule="auto"/>
            <w:jc w:val="center"/>
            <w:rPr>
              <w:rFonts w:ascii="Ebrima" w:eastAsia="Times New Roman" w:hAnsi="Ebrima"/>
              <w:b/>
              <w:bCs/>
              <w:sz w:val="24"/>
              <w:szCs w:val="24"/>
              <w:lang w:eastAsia="pt-BR"/>
            </w:rPr>
          </w:pPr>
          <w:r w:rsidRPr="004B03C5">
            <w:rPr>
              <w:rFonts w:ascii="Ebrima" w:eastAsia="Times New Roman" w:hAnsi="Ebrima"/>
              <w:bCs/>
              <w:sz w:val="18"/>
              <w:szCs w:val="18"/>
              <w:lang w:eastAsia="pt-BR"/>
            </w:rPr>
            <w:t>E-mail: dpc.proad@contato.ufsc.br</w:t>
          </w:r>
        </w:p>
      </w:tc>
      <w:tc>
        <w:tcPr>
          <w:tcW w:w="611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B81B9A" w:rsidRPr="004B03C5" w:rsidRDefault="00B81B9A" w:rsidP="004B03C5">
          <w:pPr>
            <w:spacing w:after="0" w:line="240" w:lineRule="auto"/>
            <w:ind w:right="-41"/>
            <w:jc w:val="center"/>
            <w:rPr>
              <w:rFonts w:ascii="Ebrima" w:eastAsia="Times New Roman" w:hAnsi="Ebrima"/>
              <w:b/>
              <w:snapToGrid w:val="0"/>
              <w:sz w:val="24"/>
              <w:szCs w:val="24"/>
              <w:lang w:eastAsia="pt-BR"/>
            </w:rPr>
          </w:pPr>
          <w:r w:rsidRPr="004B03C5">
            <w:rPr>
              <w:rFonts w:ascii="Ebrima" w:eastAsia="Times New Roman" w:hAnsi="Ebrima"/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360B26CA" wp14:editId="64DBE487">
                <wp:extent cx="619125" cy="704850"/>
                <wp:effectExtent l="0" t="0" r="9525" b="0"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1B9A" w:rsidRDefault="00B81B9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0" w:type="pct"/>
      <w:jc w:val="center"/>
      <w:tblInd w:w="-804" w:type="dxa"/>
      <w:tblBorders>
        <w:bottom w:val="single" w:sz="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17"/>
      <w:gridCol w:w="6352"/>
      <w:gridCol w:w="1089"/>
    </w:tblGrid>
    <w:tr w:rsidR="00B81B9A" w:rsidRPr="004B03C5" w:rsidTr="004B03C5">
      <w:trPr>
        <w:trHeight w:val="2188"/>
        <w:jc w:val="center"/>
      </w:trPr>
      <w:tc>
        <w:tcPr>
          <w:tcW w:w="524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B81B9A" w:rsidRPr="004B03C5" w:rsidRDefault="00B81B9A" w:rsidP="004B03C5">
          <w:pPr>
            <w:spacing w:after="0" w:line="240" w:lineRule="auto"/>
            <w:jc w:val="center"/>
            <w:rPr>
              <w:rFonts w:ascii="Ebrima" w:eastAsia="Times New Roman" w:hAnsi="Ebrima"/>
              <w:b/>
              <w:snapToGrid w:val="0"/>
              <w:sz w:val="24"/>
              <w:szCs w:val="24"/>
              <w:lang w:eastAsia="pt-BR"/>
            </w:rPr>
          </w:pPr>
          <w:r w:rsidRPr="004B03C5">
            <w:rPr>
              <w:rFonts w:ascii="Ebrima" w:eastAsia="Times New Roman" w:hAnsi="Ebrima"/>
              <w:sz w:val="24"/>
              <w:szCs w:val="24"/>
              <w:lang w:eastAsia="pt-BR"/>
            </w:rPr>
            <w:object w:dxaOrig="975" w:dyaOrig="11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8.85pt;height:56.35pt" o:ole="" fillcolor="window">
                <v:imagedata r:id="rId1" o:title=""/>
              </v:shape>
              <o:OLEObject Type="Embed" ProgID="Word.Picture.8" ShapeID="_x0000_i1026" DrawAspect="Content" ObjectID="_1625994346" r:id="rId2"/>
            </w:object>
          </w:r>
        </w:p>
      </w:tc>
      <w:tc>
        <w:tcPr>
          <w:tcW w:w="3869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B81B9A" w:rsidRPr="004B03C5" w:rsidRDefault="00B81B9A" w:rsidP="004B03C5">
          <w:pPr>
            <w:spacing w:after="0" w:line="240" w:lineRule="auto"/>
            <w:jc w:val="center"/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</w:pPr>
          <w:r w:rsidRPr="004B03C5"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  <w:t>SERVIÇO PÚBLICO FEDERAL</w:t>
          </w:r>
        </w:p>
        <w:p w:rsidR="00B81B9A" w:rsidRPr="004B03C5" w:rsidRDefault="00B81B9A" w:rsidP="004B03C5">
          <w:pPr>
            <w:spacing w:after="0" w:line="240" w:lineRule="auto"/>
            <w:jc w:val="center"/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</w:pPr>
          <w:r w:rsidRPr="004B03C5"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  <w:t>UNIVERSIDADE FEDERAL DE SANTA CATARINA</w:t>
          </w:r>
        </w:p>
        <w:p w:rsidR="00B81B9A" w:rsidRPr="004B03C5" w:rsidRDefault="00B81B9A" w:rsidP="004B03C5">
          <w:pPr>
            <w:spacing w:after="0" w:line="240" w:lineRule="auto"/>
            <w:jc w:val="center"/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</w:pPr>
          <w:r w:rsidRPr="004B03C5"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  <w:t>Pró-Reitoria</w:t>
          </w:r>
          <w:r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  <w:t xml:space="preserve"> de Administração </w:t>
          </w:r>
        </w:p>
        <w:p w:rsidR="00B81B9A" w:rsidRPr="004B03C5" w:rsidRDefault="00B81B9A" w:rsidP="00FA0C40">
          <w:pPr>
            <w:spacing w:after="0" w:line="240" w:lineRule="auto"/>
            <w:jc w:val="center"/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</w:pPr>
          <w:r w:rsidRPr="004B03C5"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  <w:t>Departamento de Pr</w:t>
          </w:r>
          <w:r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  <w:t xml:space="preserve">ojetos, Contratos e </w:t>
          </w:r>
          <w:proofErr w:type="gramStart"/>
          <w:r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  <w:t>Convênios</w:t>
          </w:r>
          <w:proofErr w:type="gramEnd"/>
          <w:r>
            <w:rPr>
              <w:rFonts w:ascii="Ebrima" w:eastAsia="Times New Roman" w:hAnsi="Ebrima"/>
              <w:b/>
              <w:bCs/>
              <w:snapToGrid w:val="0"/>
              <w:sz w:val="24"/>
              <w:szCs w:val="24"/>
              <w:lang w:eastAsia="pt-BR"/>
            </w:rPr>
            <w:t xml:space="preserve"> </w:t>
          </w:r>
        </w:p>
      </w:tc>
      <w:tc>
        <w:tcPr>
          <w:tcW w:w="607" w:type="pct"/>
          <w:tcBorders>
            <w:top w:val="nil"/>
            <w:left w:val="nil"/>
            <w:bottom w:val="single" w:sz="8" w:space="0" w:color="auto"/>
            <w:right w:val="nil"/>
          </w:tcBorders>
          <w:vAlign w:val="center"/>
          <w:hideMark/>
        </w:tcPr>
        <w:p w:rsidR="00B81B9A" w:rsidRPr="004B03C5" w:rsidRDefault="00B81B9A" w:rsidP="004B03C5">
          <w:pPr>
            <w:spacing w:after="0" w:line="240" w:lineRule="auto"/>
            <w:ind w:right="-41"/>
            <w:jc w:val="center"/>
            <w:rPr>
              <w:rFonts w:ascii="Ebrima" w:eastAsia="Times New Roman" w:hAnsi="Ebrima"/>
              <w:b/>
              <w:snapToGrid w:val="0"/>
              <w:sz w:val="24"/>
              <w:szCs w:val="24"/>
              <w:lang w:eastAsia="pt-BR"/>
            </w:rPr>
          </w:pPr>
          <w:r w:rsidRPr="004B03C5">
            <w:rPr>
              <w:rFonts w:ascii="Ebrima" w:eastAsia="Times New Roman" w:hAnsi="Ebrima"/>
              <w:b/>
              <w:noProof/>
              <w:sz w:val="24"/>
              <w:szCs w:val="24"/>
              <w:lang w:eastAsia="pt-BR"/>
            </w:rPr>
            <w:drawing>
              <wp:inline distT="0" distB="0" distL="0" distR="0" wp14:anchorId="0FAAC74F" wp14:editId="25ACE8BC">
                <wp:extent cx="619125" cy="704850"/>
                <wp:effectExtent l="0" t="0" r="9525" b="0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81B9A" w:rsidRDefault="00B81B9A" w:rsidP="009F0B86">
    <w:pPr>
      <w:pStyle w:val="Cabealho"/>
      <w:tabs>
        <w:tab w:val="clear" w:pos="4252"/>
        <w:tab w:val="clear" w:pos="8504"/>
        <w:tab w:val="left" w:pos="26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12202"/>
    <w:multiLevelType w:val="hybridMultilevel"/>
    <w:tmpl w:val="5FAE094C"/>
    <w:lvl w:ilvl="0" w:tplc="39805A5E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737797"/>
    <w:multiLevelType w:val="multilevel"/>
    <w:tmpl w:val="9B50E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33910F0"/>
    <w:multiLevelType w:val="hybridMultilevel"/>
    <w:tmpl w:val="54E44226"/>
    <w:lvl w:ilvl="0" w:tplc="113A3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71"/>
    <w:rsid w:val="00013E4C"/>
    <w:rsid w:val="00042B63"/>
    <w:rsid w:val="00053596"/>
    <w:rsid w:val="000A3D3E"/>
    <w:rsid w:val="000B06CF"/>
    <w:rsid w:val="000F3512"/>
    <w:rsid w:val="00106818"/>
    <w:rsid w:val="00134854"/>
    <w:rsid w:val="00136EF3"/>
    <w:rsid w:val="001450DD"/>
    <w:rsid w:val="0022780B"/>
    <w:rsid w:val="002B3535"/>
    <w:rsid w:val="002B52A5"/>
    <w:rsid w:val="002F03F4"/>
    <w:rsid w:val="002F4A93"/>
    <w:rsid w:val="002F7995"/>
    <w:rsid w:val="003C16B0"/>
    <w:rsid w:val="003E1465"/>
    <w:rsid w:val="004B03C5"/>
    <w:rsid w:val="004F6241"/>
    <w:rsid w:val="00645A4E"/>
    <w:rsid w:val="0065754F"/>
    <w:rsid w:val="006F4571"/>
    <w:rsid w:val="00732A36"/>
    <w:rsid w:val="0077127E"/>
    <w:rsid w:val="007B118D"/>
    <w:rsid w:val="007B553A"/>
    <w:rsid w:val="00834FCD"/>
    <w:rsid w:val="00851457"/>
    <w:rsid w:val="00874D65"/>
    <w:rsid w:val="00882188"/>
    <w:rsid w:val="00882823"/>
    <w:rsid w:val="008C16C4"/>
    <w:rsid w:val="009076D0"/>
    <w:rsid w:val="009A3009"/>
    <w:rsid w:val="009C27A8"/>
    <w:rsid w:val="009D218A"/>
    <w:rsid w:val="009E6414"/>
    <w:rsid w:val="009F0B86"/>
    <w:rsid w:val="00A027CC"/>
    <w:rsid w:val="00A03244"/>
    <w:rsid w:val="00A22E83"/>
    <w:rsid w:val="00A26528"/>
    <w:rsid w:val="00A71571"/>
    <w:rsid w:val="00A71F54"/>
    <w:rsid w:val="00AA54CF"/>
    <w:rsid w:val="00AB3AE5"/>
    <w:rsid w:val="00AF0CA7"/>
    <w:rsid w:val="00B02A27"/>
    <w:rsid w:val="00B339FB"/>
    <w:rsid w:val="00B81B9A"/>
    <w:rsid w:val="00BD6AA0"/>
    <w:rsid w:val="00BF17C6"/>
    <w:rsid w:val="00C332EB"/>
    <w:rsid w:val="00CB67D1"/>
    <w:rsid w:val="00D22F16"/>
    <w:rsid w:val="00D35DA6"/>
    <w:rsid w:val="00DE5D3F"/>
    <w:rsid w:val="00E36365"/>
    <w:rsid w:val="00E424D5"/>
    <w:rsid w:val="00F71894"/>
    <w:rsid w:val="00FA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7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6F4571"/>
    <w:pPr>
      <w:keepNext/>
      <w:tabs>
        <w:tab w:val="left" w:pos="1418"/>
        <w:tab w:val="left" w:pos="2552"/>
        <w:tab w:val="left" w:pos="6521"/>
      </w:tabs>
      <w:suppressAutoHyphens/>
      <w:spacing w:after="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5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F4571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57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F4571"/>
    <w:pPr>
      <w:ind w:left="720"/>
      <w:contextualSpacing/>
    </w:pPr>
  </w:style>
  <w:style w:type="table" w:styleId="Tabelacomgrade">
    <w:name w:val="Table Grid"/>
    <w:basedOn w:val="Tabelanormal"/>
    <w:uiPriority w:val="99"/>
    <w:rsid w:val="009E64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641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Ttulo2Char">
    <w:name w:val="Título 2 Char"/>
    <w:basedOn w:val="Fontepargpadro"/>
    <w:link w:val="Ttulo2"/>
    <w:uiPriority w:val="9"/>
    <w:rsid w:val="00145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145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45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4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3C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3C5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9A30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A30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A3009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30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3009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571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6F4571"/>
    <w:pPr>
      <w:keepNext/>
      <w:tabs>
        <w:tab w:val="left" w:pos="1418"/>
        <w:tab w:val="left" w:pos="2552"/>
        <w:tab w:val="left" w:pos="6521"/>
      </w:tabs>
      <w:suppressAutoHyphens/>
      <w:spacing w:after="0" w:line="24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5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6F4571"/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571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F4571"/>
    <w:pPr>
      <w:ind w:left="720"/>
      <w:contextualSpacing/>
    </w:pPr>
  </w:style>
  <w:style w:type="table" w:styleId="Tabelacomgrade">
    <w:name w:val="Table Grid"/>
    <w:basedOn w:val="Tabelanormal"/>
    <w:uiPriority w:val="99"/>
    <w:rsid w:val="009E64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641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customStyle="1" w:styleId="Ttulo2Char">
    <w:name w:val="Título 2 Char"/>
    <w:basedOn w:val="Fontepargpadro"/>
    <w:link w:val="Ttulo2"/>
    <w:uiPriority w:val="9"/>
    <w:rsid w:val="00145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next w:val="Normal"/>
    <w:link w:val="TtuloChar"/>
    <w:uiPriority w:val="10"/>
    <w:qFormat/>
    <w:rsid w:val="00145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145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4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3C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3C5"/>
    <w:rPr>
      <w:rFonts w:ascii="Calibri" w:eastAsia="Calibri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9A300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A300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A3009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A300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A3009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2670-34E3-461E-BFCF-A418ED15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567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FORTKAMP DA SILVEIRA</dc:creator>
  <cp:lastModifiedBy>xx</cp:lastModifiedBy>
  <cp:revision>19</cp:revision>
  <cp:lastPrinted>2019-02-15T11:32:00Z</cp:lastPrinted>
  <dcterms:created xsi:type="dcterms:W3CDTF">2019-07-30T13:03:00Z</dcterms:created>
  <dcterms:modified xsi:type="dcterms:W3CDTF">2019-07-30T15:19:00Z</dcterms:modified>
</cp:coreProperties>
</file>